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CEB" w:rsidRPr="009D1492" w:rsidRDefault="004B0CEB" w:rsidP="003826EE">
      <w:pPr>
        <w:jc w:val="right"/>
        <w:rPr>
          <w:b/>
          <w:bCs/>
        </w:rPr>
      </w:pPr>
    </w:p>
    <w:p w:rsidR="00A6180F" w:rsidRPr="00FD1B7F" w:rsidRDefault="00A6180F" w:rsidP="003826EE">
      <w:pPr>
        <w:jc w:val="right"/>
      </w:pPr>
      <w:r w:rsidRPr="009D1492">
        <w:rPr>
          <w:b/>
          <w:bCs/>
        </w:rPr>
        <w:t xml:space="preserve">                                                                                   </w:t>
      </w:r>
    </w:p>
    <w:p w:rsidR="004B0CEB" w:rsidRPr="00617C93" w:rsidRDefault="004B0CEB">
      <w:pPr>
        <w:rPr>
          <w:b/>
          <w:bCs/>
        </w:rPr>
      </w:pPr>
    </w:p>
    <w:p w:rsidR="00952284" w:rsidRPr="003B1859" w:rsidRDefault="001B1BC4" w:rsidP="001B1BC4">
      <w:pPr>
        <w:jc w:val="center"/>
      </w:pPr>
      <w:r>
        <w:t>Опросный лист</w:t>
      </w:r>
      <w:r w:rsidR="003B1859">
        <w:rPr>
          <w:lang w:val="en-US"/>
        </w:rPr>
        <w:t xml:space="preserve"> </w:t>
      </w:r>
      <w:r w:rsidR="003B1859">
        <w:t>№1</w:t>
      </w:r>
    </w:p>
    <w:p w:rsidR="002D34CB" w:rsidRDefault="002D34CB" w:rsidP="002D34CB"/>
    <w:p w:rsidR="001859D8" w:rsidRPr="00C00ABD" w:rsidRDefault="001859D8" w:rsidP="00D044A8">
      <w:pPr>
        <w:rPr>
          <w:b/>
        </w:rPr>
      </w:pPr>
    </w:p>
    <w:tbl>
      <w:tblPr>
        <w:tblStyle w:val="a5"/>
        <w:tblW w:w="9570" w:type="dxa"/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1417"/>
        <w:gridCol w:w="2211"/>
        <w:gridCol w:w="2573"/>
      </w:tblGrid>
      <w:tr w:rsidR="00C00ABD" w:rsidTr="00093166">
        <w:trPr>
          <w:trHeight w:val="437"/>
        </w:trPr>
        <w:tc>
          <w:tcPr>
            <w:tcW w:w="598" w:type="dxa"/>
            <w:vMerge w:val="restart"/>
          </w:tcPr>
          <w:p w:rsidR="00C00ABD" w:rsidRDefault="00C00ABD" w:rsidP="00C00ABD">
            <w:pPr>
              <w:ind w:left="-84" w:right="-108"/>
            </w:pPr>
            <w:r>
              <w:t>№п/п</w:t>
            </w:r>
          </w:p>
        </w:tc>
        <w:tc>
          <w:tcPr>
            <w:tcW w:w="2771" w:type="dxa"/>
            <w:vMerge w:val="restart"/>
          </w:tcPr>
          <w:p w:rsidR="00C00ABD" w:rsidRDefault="00C00ABD" w:rsidP="001859D8">
            <w:pPr>
              <w:jc w:val="center"/>
            </w:pPr>
            <w:r>
              <w:t>Наименование параметра       (характеристики)</w:t>
            </w:r>
          </w:p>
        </w:tc>
        <w:tc>
          <w:tcPr>
            <w:tcW w:w="1417" w:type="dxa"/>
            <w:vMerge w:val="restart"/>
          </w:tcPr>
          <w:p w:rsidR="00C00ABD" w:rsidRDefault="00C00ABD" w:rsidP="00C00ABD">
            <w:pPr>
              <w:ind w:left="-107" w:right="-92"/>
            </w:pPr>
            <w:r>
              <w:t>Размерность</w:t>
            </w:r>
          </w:p>
        </w:tc>
        <w:tc>
          <w:tcPr>
            <w:tcW w:w="4784" w:type="dxa"/>
            <w:gridSpan w:val="2"/>
          </w:tcPr>
          <w:p w:rsidR="00C00ABD" w:rsidRDefault="00C00ABD" w:rsidP="001859D8">
            <w:pPr>
              <w:jc w:val="center"/>
            </w:pPr>
            <w:r>
              <w:t>Требования заказчика</w:t>
            </w:r>
          </w:p>
        </w:tc>
      </w:tr>
      <w:tr w:rsidR="00C00ABD" w:rsidTr="00093166">
        <w:trPr>
          <w:trHeight w:val="386"/>
        </w:trPr>
        <w:tc>
          <w:tcPr>
            <w:tcW w:w="598" w:type="dxa"/>
            <w:vMerge/>
          </w:tcPr>
          <w:p w:rsidR="00C00ABD" w:rsidRDefault="00C00ABD" w:rsidP="00C00ABD">
            <w:pPr>
              <w:ind w:left="-84" w:right="-108"/>
            </w:pPr>
          </w:p>
        </w:tc>
        <w:tc>
          <w:tcPr>
            <w:tcW w:w="2771" w:type="dxa"/>
            <w:vMerge/>
          </w:tcPr>
          <w:p w:rsidR="00C00ABD" w:rsidRDefault="00C00ABD" w:rsidP="001859D8">
            <w:pPr>
              <w:jc w:val="center"/>
            </w:pPr>
          </w:p>
        </w:tc>
        <w:tc>
          <w:tcPr>
            <w:tcW w:w="1417" w:type="dxa"/>
            <w:vMerge/>
          </w:tcPr>
          <w:p w:rsidR="00C00ABD" w:rsidRDefault="00C00ABD" w:rsidP="00C00ABD">
            <w:pPr>
              <w:ind w:left="-107" w:right="-92"/>
            </w:pPr>
          </w:p>
        </w:tc>
        <w:tc>
          <w:tcPr>
            <w:tcW w:w="2211" w:type="dxa"/>
          </w:tcPr>
          <w:p w:rsidR="00C00ABD" w:rsidRPr="00A61BD4" w:rsidRDefault="00A61BD4" w:rsidP="001859D8">
            <w:pPr>
              <w:jc w:val="center"/>
              <w:rPr>
                <w:b/>
              </w:rPr>
            </w:pPr>
            <w:r w:rsidRPr="00A61BD4">
              <w:rPr>
                <w:b/>
              </w:rPr>
              <w:t>Флокулянт № 1</w:t>
            </w:r>
          </w:p>
          <w:p w:rsidR="00A61BD4" w:rsidRPr="00A61BD4" w:rsidRDefault="00A61BD4" w:rsidP="001859D8">
            <w:pPr>
              <w:jc w:val="center"/>
            </w:pPr>
            <w:r>
              <w:rPr>
                <w:b/>
              </w:rPr>
              <w:t>Праестол 2500</w:t>
            </w:r>
          </w:p>
        </w:tc>
        <w:tc>
          <w:tcPr>
            <w:tcW w:w="2573" w:type="dxa"/>
          </w:tcPr>
          <w:p w:rsidR="00C00ABD" w:rsidRPr="00A61BD4" w:rsidRDefault="00A61BD4" w:rsidP="00D044A8">
            <w:pPr>
              <w:ind w:left="-96" w:right="-123"/>
              <w:jc w:val="center"/>
              <w:rPr>
                <w:b/>
              </w:rPr>
            </w:pPr>
            <w:r w:rsidRPr="00A61BD4">
              <w:rPr>
                <w:b/>
              </w:rPr>
              <w:t>Флокулянт №2</w:t>
            </w:r>
          </w:p>
          <w:p w:rsidR="00A61BD4" w:rsidRPr="00A61BD4" w:rsidRDefault="00A61BD4" w:rsidP="00D044A8">
            <w:pPr>
              <w:ind w:left="-96" w:right="-123"/>
              <w:jc w:val="center"/>
              <w:rPr>
                <w:b/>
              </w:rPr>
            </w:pPr>
            <w:r w:rsidRPr="00A61BD4">
              <w:rPr>
                <w:b/>
              </w:rPr>
              <w:t xml:space="preserve">Магнафлок </w:t>
            </w:r>
            <w:r w:rsidRPr="00A61BD4">
              <w:rPr>
                <w:b/>
                <w:lang w:val="en-US"/>
              </w:rPr>
              <w:t>LT</w:t>
            </w:r>
            <w:r w:rsidRPr="00A61BD4">
              <w:rPr>
                <w:b/>
              </w:rPr>
              <w:t>20</w:t>
            </w:r>
          </w:p>
          <w:p w:rsidR="00A61BD4" w:rsidRDefault="00A61BD4" w:rsidP="00D044A8">
            <w:pPr>
              <w:ind w:left="-96" w:right="-123"/>
              <w:jc w:val="center"/>
            </w:pPr>
          </w:p>
        </w:tc>
      </w:tr>
      <w:tr w:rsidR="007D030B" w:rsidTr="00093166">
        <w:tc>
          <w:tcPr>
            <w:tcW w:w="598" w:type="dxa"/>
          </w:tcPr>
          <w:p w:rsidR="007D030B" w:rsidRDefault="007D030B" w:rsidP="002D34CB">
            <w:r>
              <w:t>1.</w:t>
            </w:r>
          </w:p>
        </w:tc>
        <w:tc>
          <w:tcPr>
            <w:tcW w:w="8972" w:type="dxa"/>
            <w:gridSpan w:val="4"/>
          </w:tcPr>
          <w:p w:rsidR="007D030B" w:rsidRDefault="007D030B" w:rsidP="00C00ABD">
            <w:r>
              <w:t>Функциональные параметры</w:t>
            </w:r>
          </w:p>
        </w:tc>
      </w:tr>
      <w:tr w:rsidR="00BD14E2" w:rsidTr="00093166">
        <w:tc>
          <w:tcPr>
            <w:tcW w:w="598" w:type="dxa"/>
          </w:tcPr>
          <w:p w:rsidR="00BD14E2" w:rsidRDefault="00BD14E2" w:rsidP="00BD14E2">
            <w:r>
              <w:t>1.1.</w:t>
            </w:r>
          </w:p>
        </w:tc>
        <w:tc>
          <w:tcPr>
            <w:tcW w:w="2771" w:type="dxa"/>
          </w:tcPr>
          <w:p w:rsidR="00BD14E2" w:rsidRPr="00956F9D" w:rsidRDefault="00BD14E2" w:rsidP="00BD14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Внешний вид</w:t>
            </w:r>
          </w:p>
        </w:tc>
        <w:tc>
          <w:tcPr>
            <w:tcW w:w="1417" w:type="dxa"/>
          </w:tcPr>
          <w:p w:rsidR="00BD14E2" w:rsidRDefault="00BD14E2" w:rsidP="00BD14E2">
            <w:pPr>
              <w:ind w:left="-107" w:right="-92"/>
              <w:jc w:val="center"/>
            </w:pPr>
          </w:p>
        </w:tc>
        <w:tc>
          <w:tcPr>
            <w:tcW w:w="2211" w:type="dxa"/>
          </w:tcPr>
          <w:p w:rsidR="00BD14E2" w:rsidRPr="00195028" w:rsidRDefault="00BD14E2" w:rsidP="00BD14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Сыпучий п</w:t>
            </w:r>
            <w:r w:rsidRPr="007846CC">
              <w:rPr>
                <w:sz w:val="22"/>
                <w:szCs w:val="22"/>
              </w:rPr>
              <w:t xml:space="preserve">орошок </w:t>
            </w:r>
            <w:r w:rsidRPr="00195028">
              <w:rPr>
                <w:sz w:val="22"/>
                <w:szCs w:val="22"/>
              </w:rPr>
              <w:t>белого или близко к белому цвета</w:t>
            </w:r>
          </w:p>
        </w:tc>
        <w:tc>
          <w:tcPr>
            <w:tcW w:w="2573" w:type="dxa"/>
          </w:tcPr>
          <w:p w:rsidR="00BD14E2" w:rsidRPr="00195028" w:rsidRDefault="00BD14E2" w:rsidP="00BD14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Сыпучий п</w:t>
            </w:r>
            <w:r w:rsidRPr="007846CC">
              <w:rPr>
                <w:sz w:val="22"/>
                <w:szCs w:val="22"/>
              </w:rPr>
              <w:t xml:space="preserve">орошок </w:t>
            </w:r>
            <w:r w:rsidRPr="00195028">
              <w:rPr>
                <w:sz w:val="22"/>
                <w:szCs w:val="22"/>
              </w:rPr>
              <w:t>белого или близко к белому цвета</w:t>
            </w:r>
          </w:p>
        </w:tc>
      </w:tr>
      <w:tr w:rsidR="00BD14E2" w:rsidTr="00093166">
        <w:tc>
          <w:tcPr>
            <w:tcW w:w="598" w:type="dxa"/>
          </w:tcPr>
          <w:p w:rsidR="00BD14E2" w:rsidRPr="005E5B34" w:rsidRDefault="00BD14E2" w:rsidP="00BD14E2">
            <w:r w:rsidRPr="005E5B34">
              <w:t>1.2.</w:t>
            </w:r>
          </w:p>
        </w:tc>
        <w:tc>
          <w:tcPr>
            <w:tcW w:w="2771" w:type="dxa"/>
          </w:tcPr>
          <w:p w:rsidR="00BD14E2" w:rsidRPr="005E5B34" w:rsidRDefault="00BD14E2" w:rsidP="00BD14E2">
            <w:pPr>
              <w:rPr>
                <w:sz w:val="22"/>
                <w:szCs w:val="22"/>
              </w:rPr>
            </w:pPr>
            <w:r w:rsidRPr="005E5B34">
              <w:rPr>
                <w:sz w:val="22"/>
                <w:szCs w:val="22"/>
              </w:rPr>
              <w:t>Массовая доля основного вещества</w:t>
            </w:r>
          </w:p>
        </w:tc>
        <w:tc>
          <w:tcPr>
            <w:tcW w:w="1417" w:type="dxa"/>
          </w:tcPr>
          <w:p w:rsidR="00BD14E2" w:rsidRPr="005E5B34" w:rsidRDefault="00BD14E2" w:rsidP="00BD14E2">
            <w:pPr>
              <w:ind w:left="-107" w:right="-92"/>
              <w:jc w:val="center"/>
            </w:pPr>
            <w:r w:rsidRPr="005E5B34">
              <w:t>%, не менее</w:t>
            </w:r>
          </w:p>
        </w:tc>
        <w:tc>
          <w:tcPr>
            <w:tcW w:w="2211" w:type="dxa"/>
          </w:tcPr>
          <w:p w:rsidR="00BD14E2" w:rsidRPr="005E5B34" w:rsidRDefault="00BD14E2" w:rsidP="00BD14E2">
            <w:pPr>
              <w:jc w:val="center"/>
            </w:pPr>
            <w:r w:rsidRPr="005E5B34">
              <w:t>97</w:t>
            </w:r>
          </w:p>
        </w:tc>
        <w:tc>
          <w:tcPr>
            <w:tcW w:w="2573" w:type="dxa"/>
          </w:tcPr>
          <w:p w:rsidR="00BD14E2" w:rsidRPr="005E5B34" w:rsidRDefault="00BD14E2" w:rsidP="00BD14E2">
            <w:pPr>
              <w:jc w:val="center"/>
            </w:pPr>
            <w:r w:rsidRPr="005E5B34">
              <w:t>97</w:t>
            </w:r>
          </w:p>
        </w:tc>
      </w:tr>
      <w:tr w:rsidR="00BD14E2" w:rsidTr="00093166">
        <w:tc>
          <w:tcPr>
            <w:tcW w:w="598" w:type="dxa"/>
          </w:tcPr>
          <w:p w:rsidR="00BD14E2" w:rsidRPr="005E5B34" w:rsidRDefault="00BD14E2" w:rsidP="00BD14E2">
            <w:r w:rsidRPr="005E5B34">
              <w:t>1.3.</w:t>
            </w:r>
          </w:p>
        </w:tc>
        <w:tc>
          <w:tcPr>
            <w:tcW w:w="2771" w:type="dxa"/>
          </w:tcPr>
          <w:p w:rsidR="00BD14E2" w:rsidRPr="005E5B34" w:rsidRDefault="00BD14E2" w:rsidP="00BD14E2">
            <w:pPr>
              <w:rPr>
                <w:sz w:val="22"/>
                <w:szCs w:val="22"/>
              </w:rPr>
            </w:pPr>
            <w:r w:rsidRPr="005E5B34">
              <w:rPr>
                <w:sz w:val="22"/>
                <w:szCs w:val="22"/>
              </w:rPr>
              <w:t>Насыпная плотность</w:t>
            </w:r>
          </w:p>
        </w:tc>
        <w:tc>
          <w:tcPr>
            <w:tcW w:w="1417" w:type="dxa"/>
          </w:tcPr>
          <w:p w:rsidR="00BD14E2" w:rsidRPr="00D60779" w:rsidRDefault="00BD14E2" w:rsidP="00BD14E2">
            <w:pPr>
              <w:ind w:left="-107" w:right="-92"/>
              <w:jc w:val="center"/>
              <w:rPr>
                <w:highlight w:val="yellow"/>
              </w:rPr>
            </w:pPr>
            <w:r>
              <w:t>кг/м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1" w:type="dxa"/>
          </w:tcPr>
          <w:p w:rsidR="00BD14E2" w:rsidRPr="005E5B34" w:rsidRDefault="00BD14E2" w:rsidP="00BD14E2">
            <w:pPr>
              <w:jc w:val="center"/>
            </w:pPr>
            <w:r w:rsidRPr="005E5B34">
              <w:t>600-700</w:t>
            </w:r>
          </w:p>
        </w:tc>
        <w:tc>
          <w:tcPr>
            <w:tcW w:w="2573" w:type="dxa"/>
          </w:tcPr>
          <w:p w:rsidR="00BD14E2" w:rsidRPr="005E5B34" w:rsidRDefault="00BD14E2" w:rsidP="00BD14E2">
            <w:pPr>
              <w:jc w:val="center"/>
            </w:pPr>
            <w:r w:rsidRPr="005E5B34">
              <w:t>Около 700</w:t>
            </w:r>
          </w:p>
        </w:tc>
      </w:tr>
      <w:tr w:rsidR="00BD14E2" w:rsidTr="00093166">
        <w:tc>
          <w:tcPr>
            <w:tcW w:w="598" w:type="dxa"/>
          </w:tcPr>
          <w:p w:rsidR="00BD14E2" w:rsidRPr="00093166" w:rsidRDefault="00BD14E2" w:rsidP="00BD14E2">
            <w:r w:rsidRPr="00093166">
              <w:t>1.4.</w:t>
            </w:r>
          </w:p>
        </w:tc>
        <w:tc>
          <w:tcPr>
            <w:tcW w:w="2771" w:type="dxa"/>
          </w:tcPr>
          <w:p w:rsidR="00BD14E2" w:rsidRPr="00093166" w:rsidRDefault="00BD14E2" w:rsidP="00BD14E2">
            <w:pPr>
              <w:rPr>
                <w:sz w:val="22"/>
                <w:szCs w:val="22"/>
              </w:rPr>
            </w:pPr>
            <w:r w:rsidRPr="00093166">
              <w:rPr>
                <w:sz w:val="22"/>
                <w:szCs w:val="22"/>
              </w:rPr>
              <w:t xml:space="preserve">Динамическая </w:t>
            </w:r>
            <w:r>
              <w:rPr>
                <w:sz w:val="22"/>
                <w:szCs w:val="22"/>
              </w:rPr>
              <w:t>в</w:t>
            </w:r>
            <w:r w:rsidRPr="00093166">
              <w:rPr>
                <w:sz w:val="22"/>
                <w:szCs w:val="22"/>
              </w:rPr>
              <w:t xml:space="preserve">язкость  </w:t>
            </w:r>
            <w:r>
              <w:rPr>
                <w:sz w:val="22"/>
                <w:szCs w:val="22"/>
              </w:rPr>
              <w:t xml:space="preserve">0,5% </w:t>
            </w:r>
            <w:r w:rsidRPr="00093166">
              <w:rPr>
                <w:sz w:val="22"/>
                <w:szCs w:val="22"/>
              </w:rPr>
              <w:t>раствора полимера</w:t>
            </w:r>
          </w:p>
        </w:tc>
        <w:tc>
          <w:tcPr>
            <w:tcW w:w="1417" w:type="dxa"/>
          </w:tcPr>
          <w:p w:rsidR="00BD14E2" w:rsidRPr="00093166" w:rsidRDefault="00BD14E2" w:rsidP="00BD14E2">
            <w:pPr>
              <w:ind w:left="-107" w:right="-92"/>
              <w:jc w:val="center"/>
            </w:pPr>
            <w:r w:rsidRPr="00093166">
              <w:t>мПа.с</w:t>
            </w:r>
          </w:p>
          <w:p w:rsidR="00BD14E2" w:rsidRPr="00093166" w:rsidRDefault="00BD14E2" w:rsidP="00BD14E2">
            <w:pPr>
              <w:ind w:left="-107" w:right="-92"/>
              <w:jc w:val="center"/>
            </w:pPr>
          </w:p>
        </w:tc>
        <w:tc>
          <w:tcPr>
            <w:tcW w:w="2211" w:type="dxa"/>
          </w:tcPr>
          <w:p w:rsidR="00BD14E2" w:rsidRPr="00093166" w:rsidRDefault="00BD14E2" w:rsidP="00BD14E2">
            <w:pPr>
              <w:jc w:val="center"/>
            </w:pPr>
            <w:r w:rsidRPr="00093166">
              <w:rPr>
                <w:rFonts w:ascii="Calibri" w:hAnsi="Calibri"/>
              </w:rPr>
              <w:t>&gt;</w:t>
            </w:r>
            <w:r w:rsidRPr="00093166">
              <w:t>140</w:t>
            </w:r>
          </w:p>
        </w:tc>
        <w:tc>
          <w:tcPr>
            <w:tcW w:w="2573" w:type="dxa"/>
          </w:tcPr>
          <w:p w:rsidR="00BD14E2" w:rsidRPr="00093166" w:rsidRDefault="00BD14E2" w:rsidP="00BD14E2">
            <w:pPr>
              <w:jc w:val="center"/>
            </w:pPr>
            <w:r w:rsidRPr="00093166">
              <w:t>-</w:t>
            </w:r>
          </w:p>
        </w:tc>
      </w:tr>
      <w:tr w:rsidR="00BD14E2" w:rsidTr="00093166">
        <w:tc>
          <w:tcPr>
            <w:tcW w:w="598" w:type="dxa"/>
          </w:tcPr>
          <w:p w:rsidR="00BD14E2" w:rsidRDefault="00BD14E2" w:rsidP="00BD14E2">
            <w:r>
              <w:t>1.5</w:t>
            </w:r>
          </w:p>
        </w:tc>
        <w:tc>
          <w:tcPr>
            <w:tcW w:w="2771" w:type="dxa"/>
          </w:tcPr>
          <w:p w:rsidR="00BD14E2" w:rsidRDefault="00BD14E2" w:rsidP="00BD14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Ионный характер</w:t>
            </w:r>
          </w:p>
        </w:tc>
        <w:tc>
          <w:tcPr>
            <w:tcW w:w="1417" w:type="dxa"/>
          </w:tcPr>
          <w:p w:rsidR="00BD14E2" w:rsidRDefault="00BD14E2" w:rsidP="00BD14E2">
            <w:pPr>
              <w:jc w:val="center"/>
            </w:pPr>
          </w:p>
        </w:tc>
        <w:tc>
          <w:tcPr>
            <w:tcW w:w="2211" w:type="dxa"/>
          </w:tcPr>
          <w:p w:rsidR="00BD14E2" w:rsidRDefault="00BD14E2" w:rsidP="00BD14E2">
            <w:pPr>
              <w:jc w:val="center"/>
            </w:pPr>
            <w:r>
              <w:t>неионогенный</w:t>
            </w:r>
          </w:p>
        </w:tc>
        <w:tc>
          <w:tcPr>
            <w:tcW w:w="2573" w:type="dxa"/>
          </w:tcPr>
          <w:p w:rsidR="00BD14E2" w:rsidRDefault="00BD14E2" w:rsidP="00BD14E2">
            <w:pPr>
              <w:jc w:val="center"/>
            </w:pPr>
            <w:r>
              <w:t>неионогенный</w:t>
            </w:r>
          </w:p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</w:t>
            </w:r>
          </w:p>
        </w:tc>
        <w:tc>
          <w:tcPr>
            <w:tcW w:w="6399" w:type="dxa"/>
            <w:gridSpan w:val="3"/>
          </w:tcPr>
          <w:p w:rsidR="00195028" w:rsidRDefault="00195028" w:rsidP="002D34CB">
            <w:r>
              <w:t>Комплектация</w:t>
            </w:r>
          </w:p>
        </w:tc>
        <w:tc>
          <w:tcPr>
            <w:tcW w:w="2573" w:type="dxa"/>
          </w:tcPr>
          <w:p w:rsidR="00195028" w:rsidRDefault="00195028" w:rsidP="00C00ABD"/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2.1.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Упаковка</w:t>
            </w:r>
          </w:p>
        </w:tc>
        <w:tc>
          <w:tcPr>
            <w:tcW w:w="1417" w:type="dxa"/>
          </w:tcPr>
          <w:p w:rsidR="00195028" w:rsidRDefault="00195028" w:rsidP="002D34CB"/>
        </w:tc>
        <w:tc>
          <w:tcPr>
            <w:tcW w:w="4784" w:type="dxa"/>
            <w:gridSpan w:val="2"/>
          </w:tcPr>
          <w:p w:rsidR="00195028" w:rsidRPr="00956F9D" w:rsidRDefault="00195028" w:rsidP="00D044A8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упаковывается в полипропиленовый мешок с полиэтиленовым вкладышем, </w:t>
            </w:r>
            <w:r w:rsidR="00D044A8">
              <w:rPr>
                <w:sz w:val="22"/>
                <w:szCs w:val="22"/>
              </w:rPr>
              <w:t xml:space="preserve">либо полиэтиленовый мешок, помещённый в бумажный мешок </w:t>
            </w:r>
            <w:r w:rsidR="00DF08A3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 xml:space="preserve"> кг каждый. </w:t>
            </w:r>
          </w:p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2.2.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Количество</w:t>
            </w:r>
          </w:p>
        </w:tc>
        <w:tc>
          <w:tcPr>
            <w:tcW w:w="1417" w:type="dxa"/>
          </w:tcPr>
          <w:p w:rsidR="00195028" w:rsidRDefault="00195028" w:rsidP="00956F9D">
            <w:pPr>
              <w:jc w:val="center"/>
            </w:pPr>
            <w:r>
              <w:t>тн</w:t>
            </w:r>
          </w:p>
        </w:tc>
        <w:tc>
          <w:tcPr>
            <w:tcW w:w="4784" w:type="dxa"/>
            <w:gridSpan w:val="2"/>
          </w:tcPr>
          <w:p w:rsidR="00195028" w:rsidRPr="00C4538B" w:rsidRDefault="00195028" w:rsidP="007D030B">
            <w:pPr>
              <w:ind w:left="-108" w:right="-81"/>
              <w:rPr>
                <w:sz w:val="22"/>
                <w:szCs w:val="22"/>
              </w:rPr>
            </w:pPr>
            <w:r w:rsidRPr="00C4538B">
              <w:rPr>
                <w:sz w:val="22"/>
                <w:szCs w:val="22"/>
              </w:rPr>
              <w:t>В соответствии с количеством указанным в конкурсной документации</w:t>
            </w:r>
          </w:p>
        </w:tc>
      </w:tr>
      <w:tr w:rsidR="00195028" w:rsidTr="00093166">
        <w:tc>
          <w:tcPr>
            <w:tcW w:w="598" w:type="dxa"/>
          </w:tcPr>
          <w:p w:rsidR="00195028" w:rsidRDefault="00195028" w:rsidP="002D34CB">
            <w:r>
              <w:t>2.3.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НД</w:t>
            </w:r>
          </w:p>
        </w:tc>
        <w:tc>
          <w:tcPr>
            <w:tcW w:w="1417" w:type="dxa"/>
          </w:tcPr>
          <w:p w:rsidR="00195028" w:rsidRDefault="00195028" w:rsidP="00956F9D">
            <w:pPr>
              <w:jc w:val="center"/>
            </w:pPr>
          </w:p>
        </w:tc>
        <w:tc>
          <w:tcPr>
            <w:tcW w:w="4784" w:type="dxa"/>
            <w:gridSpan w:val="2"/>
          </w:tcPr>
          <w:p w:rsidR="00195028" w:rsidRPr="00C4538B" w:rsidRDefault="00195028" w:rsidP="007D030B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русскоязычного паспорта, скрепленного печатью производителя/поставщика, наличие ТУ или аналогичного НД, описывающего характеристики,  методики котроля качества продукта посредством доступных лабораторных методов, а также технологическую инструкцию применения продукта.</w:t>
            </w:r>
          </w:p>
        </w:tc>
      </w:tr>
    </w:tbl>
    <w:p w:rsidR="001859D8" w:rsidRDefault="001859D8" w:rsidP="002D34CB"/>
    <w:p w:rsidR="00A61BD4" w:rsidRDefault="00412386" w:rsidP="00412386">
      <w:r>
        <w:t xml:space="preserve">  </w:t>
      </w:r>
    </w:p>
    <w:p w:rsidR="00431177" w:rsidRDefault="00901EE5" w:rsidP="00901EE5">
      <w:pPr>
        <w:tabs>
          <w:tab w:val="left" w:pos="5565"/>
        </w:tabs>
      </w:pPr>
      <w:r>
        <w:tab/>
      </w:r>
      <w:bookmarkStart w:id="0" w:name="_GoBack"/>
      <w:bookmarkEnd w:id="0"/>
    </w:p>
    <w:sectPr w:rsidR="00431177" w:rsidSect="006A5F8D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241" w:rsidRDefault="00066241" w:rsidP="00952284">
      <w:r>
        <w:separator/>
      </w:r>
    </w:p>
  </w:endnote>
  <w:endnote w:type="continuationSeparator" w:id="0">
    <w:p w:rsidR="00066241" w:rsidRDefault="00066241" w:rsidP="0095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241" w:rsidRDefault="00066241" w:rsidP="00952284">
      <w:r>
        <w:separator/>
      </w:r>
    </w:p>
  </w:footnote>
  <w:footnote w:type="continuationSeparator" w:id="0">
    <w:p w:rsidR="00066241" w:rsidRDefault="00066241" w:rsidP="0095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F44BE"/>
    <w:multiLevelType w:val="hybridMultilevel"/>
    <w:tmpl w:val="790C3086"/>
    <w:lvl w:ilvl="0" w:tplc="A34882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D4101F3"/>
    <w:multiLevelType w:val="hybridMultilevel"/>
    <w:tmpl w:val="584E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CEB"/>
    <w:rsid w:val="00005730"/>
    <w:rsid w:val="00064B2C"/>
    <w:rsid w:val="00066241"/>
    <w:rsid w:val="00093166"/>
    <w:rsid w:val="00095D3B"/>
    <w:rsid w:val="001064AA"/>
    <w:rsid w:val="00115D81"/>
    <w:rsid w:val="00116504"/>
    <w:rsid w:val="001309DD"/>
    <w:rsid w:val="001456F7"/>
    <w:rsid w:val="0018122C"/>
    <w:rsid w:val="001859D8"/>
    <w:rsid w:val="00195028"/>
    <w:rsid w:val="001B1BC4"/>
    <w:rsid w:val="001C245D"/>
    <w:rsid w:val="001D4381"/>
    <w:rsid w:val="001D7407"/>
    <w:rsid w:val="001E0AAA"/>
    <w:rsid w:val="001E7635"/>
    <w:rsid w:val="00205CEF"/>
    <w:rsid w:val="002862B9"/>
    <w:rsid w:val="002D2C20"/>
    <w:rsid w:val="002D34CB"/>
    <w:rsid w:val="00331FFA"/>
    <w:rsid w:val="00332403"/>
    <w:rsid w:val="003355A2"/>
    <w:rsid w:val="00341726"/>
    <w:rsid w:val="00364F5F"/>
    <w:rsid w:val="003826EE"/>
    <w:rsid w:val="003B1859"/>
    <w:rsid w:val="003F6AC1"/>
    <w:rsid w:val="00412386"/>
    <w:rsid w:val="00431177"/>
    <w:rsid w:val="00431FBA"/>
    <w:rsid w:val="00435086"/>
    <w:rsid w:val="00443EDF"/>
    <w:rsid w:val="004A19BC"/>
    <w:rsid w:val="004B0CEB"/>
    <w:rsid w:val="004D500C"/>
    <w:rsid w:val="004D7B2C"/>
    <w:rsid w:val="005105BA"/>
    <w:rsid w:val="00526E87"/>
    <w:rsid w:val="00545B91"/>
    <w:rsid w:val="00553A57"/>
    <w:rsid w:val="00571198"/>
    <w:rsid w:val="00597F12"/>
    <w:rsid w:val="005A12D4"/>
    <w:rsid w:val="005A3D04"/>
    <w:rsid w:val="005A6BA4"/>
    <w:rsid w:val="005C0CAD"/>
    <w:rsid w:val="005C4AD4"/>
    <w:rsid w:val="005C4F15"/>
    <w:rsid w:val="005D4C84"/>
    <w:rsid w:val="005E24D5"/>
    <w:rsid w:val="005E5B34"/>
    <w:rsid w:val="005F7A73"/>
    <w:rsid w:val="00610F0C"/>
    <w:rsid w:val="00617C93"/>
    <w:rsid w:val="00620715"/>
    <w:rsid w:val="00634161"/>
    <w:rsid w:val="00646EB0"/>
    <w:rsid w:val="00650C60"/>
    <w:rsid w:val="00652B0A"/>
    <w:rsid w:val="006564BB"/>
    <w:rsid w:val="00661C01"/>
    <w:rsid w:val="00682D7F"/>
    <w:rsid w:val="0069112A"/>
    <w:rsid w:val="00697A93"/>
    <w:rsid w:val="006A454A"/>
    <w:rsid w:val="006A5AC1"/>
    <w:rsid w:val="006A5F8D"/>
    <w:rsid w:val="006B14F9"/>
    <w:rsid w:val="006E63BF"/>
    <w:rsid w:val="006F6A55"/>
    <w:rsid w:val="00702E88"/>
    <w:rsid w:val="00716E8C"/>
    <w:rsid w:val="00735896"/>
    <w:rsid w:val="00746675"/>
    <w:rsid w:val="007846CC"/>
    <w:rsid w:val="007A4DE9"/>
    <w:rsid w:val="007D030B"/>
    <w:rsid w:val="007E2937"/>
    <w:rsid w:val="00803C22"/>
    <w:rsid w:val="00810141"/>
    <w:rsid w:val="00820E7F"/>
    <w:rsid w:val="00822C0B"/>
    <w:rsid w:val="00827D7D"/>
    <w:rsid w:val="00841E81"/>
    <w:rsid w:val="00850455"/>
    <w:rsid w:val="008C3628"/>
    <w:rsid w:val="008D5536"/>
    <w:rsid w:val="00900E6B"/>
    <w:rsid w:val="00901EE5"/>
    <w:rsid w:val="00927228"/>
    <w:rsid w:val="009359E0"/>
    <w:rsid w:val="00935DD2"/>
    <w:rsid w:val="009477F0"/>
    <w:rsid w:val="009504F6"/>
    <w:rsid w:val="00952284"/>
    <w:rsid w:val="00954489"/>
    <w:rsid w:val="00956F9D"/>
    <w:rsid w:val="009650D6"/>
    <w:rsid w:val="0096631B"/>
    <w:rsid w:val="00972217"/>
    <w:rsid w:val="0097517B"/>
    <w:rsid w:val="00986A76"/>
    <w:rsid w:val="009B368E"/>
    <w:rsid w:val="009C07C6"/>
    <w:rsid w:val="009C10C6"/>
    <w:rsid w:val="009C1C6F"/>
    <w:rsid w:val="009D1492"/>
    <w:rsid w:val="009F46DE"/>
    <w:rsid w:val="00A142D1"/>
    <w:rsid w:val="00A3360F"/>
    <w:rsid w:val="00A40A6E"/>
    <w:rsid w:val="00A6180F"/>
    <w:rsid w:val="00A61A50"/>
    <w:rsid w:val="00A61BD4"/>
    <w:rsid w:val="00A6407F"/>
    <w:rsid w:val="00AC30D5"/>
    <w:rsid w:val="00AD1F4B"/>
    <w:rsid w:val="00AE0C35"/>
    <w:rsid w:val="00B042AB"/>
    <w:rsid w:val="00B25382"/>
    <w:rsid w:val="00B3586A"/>
    <w:rsid w:val="00B51EF3"/>
    <w:rsid w:val="00B6401A"/>
    <w:rsid w:val="00B67226"/>
    <w:rsid w:val="00BA3B52"/>
    <w:rsid w:val="00BD14E2"/>
    <w:rsid w:val="00C00ABD"/>
    <w:rsid w:val="00C14353"/>
    <w:rsid w:val="00C21BC7"/>
    <w:rsid w:val="00C4538B"/>
    <w:rsid w:val="00C73401"/>
    <w:rsid w:val="00C76057"/>
    <w:rsid w:val="00C77128"/>
    <w:rsid w:val="00C9398E"/>
    <w:rsid w:val="00CA4ABC"/>
    <w:rsid w:val="00CB4D45"/>
    <w:rsid w:val="00CC7EC7"/>
    <w:rsid w:val="00CD1B59"/>
    <w:rsid w:val="00CF0C66"/>
    <w:rsid w:val="00D044A8"/>
    <w:rsid w:val="00D60779"/>
    <w:rsid w:val="00D8409D"/>
    <w:rsid w:val="00D85E3B"/>
    <w:rsid w:val="00D93499"/>
    <w:rsid w:val="00D95987"/>
    <w:rsid w:val="00D97150"/>
    <w:rsid w:val="00DA3A5D"/>
    <w:rsid w:val="00DA70CC"/>
    <w:rsid w:val="00DF08A3"/>
    <w:rsid w:val="00E020F3"/>
    <w:rsid w:val="00E02288"/>
    <w:rsid w:val="00E13D07"/>
    <w:rsid w:val="00E17F49"/>
    <w:rsid w:val="00E24454"/>
    <w:rsid w:val="00E36F71"/>
    <w:rsid w:val="00E43B9B"/>
    <w:rsid w:val="00E5773D"/>
    <w:rsid w:val="00E77D9E"/>
    <w:rsid w:val="00EB24F6"/>
    <w:rsid w:val="00EF0AAC"/>
    <w:rsid w:val="00EF1EDD"/>
    <w:rsid w:val="00F25C36"/>
    <w:rsid w:val="00F43C36"/>
    <w:rsid w:val="00F45D31"/>
    <w:rsid w:val="00F75AD3"/>
    <w:rsid w:val="00FC735E"/>
    <w:rsid w:val="00FD1B7F"/>
    <w:rsid w:val="00FE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965119-7303-442F-B601-DBFD4F0D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4248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a4">
    <w:name w:val="Balloon Text"/>
    <w:basedOn w:val="a"/>
    <w:semiHidden/>
    <w:rsid w:val="00E020F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477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522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52284"/>
    <w:rPr>
      <w:sz w:val="24"/>
      <w:szCs w:val="24"/>
    </w:rPr>
  </w:style>
  <w:style w:type="paragraph" w:styleId="a8">
    <w:name w:val="footer"/>
    <w:basedOn w:val="a"/>
    <w:link w:val="a9"/>
    <w:rsid w:val="009522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2284"/>
    <w:rPr>
      <w:sz w:val="24"/>
      <w:szCs w:val="24"/>
    </w:rPr>
  </w:style>
  <w:style w:type="paragraph" w:styleId="aa">
    <w:name w:val="List Paragraph"/>
    <w:basedOn w:val="a"/>
    <w:uiPriority w:val="34"/>
    <w:qFormat/>
    <w:rsid w:val="002D3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Vodokanal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Gala1</dc:creator>
  <cp:lastModifiedBy>Рафф Полина Александровна</cp:lastModifiedBy>
  <cp:revision>12</cp:revision>
  <cp:lastPrinted>2018-07-10T05:46:00Z</cp:lastPrinted>
  <dcterms:created xsi:type="dcterms:W3CDTF">2018-11-12T07:36:00Z</dcterms:created>
  <dcterms:modified xsi:type="dcterms:W3CDTF">2018-11-13T08:35:00Z</dcterms:modified>
</cp:coreProperties>
</file>